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15BF0869" w14:textId="77777777" w:rsidTr="00AB61B5">
        <w:tc>
          <w:tcPr>
            <w:tcW w:w="1617" w:type="dxa"/>
          </w:tcPr>
          <w:p w14:paraId="15BF0867" w14:textId="77777777" w:rsidR="0012209D" w:rsidRDefault="0012209D" w:rsidP="00AB61B5">
            <w:r>
              <w:t>Last updated:</w:t>
            </w:r>
          </w:p>
        </w:tc>
        <w:tc>
          <w:tcPr>
            <w:tcW w:w="8418" w:type="dxa"/>
          </w:tcPr>
          <w:p w14:paraId="15BF0868" w14:textId="61CDFE44" w:rsidR="0012209D" w:rsidRDefault="00DA560B" w:rsidP="00AB61B5">
            <w:r>
              <w:t>July 2024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1"/>
        <w:gridCol w:w="4135"/>
        <w:gridCol w:w="965"/>
        <w:gridCol w:w="2016"/>
      </w:tblGrid>
      <w:tr w:rsidR="0012209D" w14:paraId="15BF086F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AB61B5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2890EE02" w:rsidR="0012209D" w:rsidRPr="00447FD8" w:rsidRDefault="007A7278" w:rsidP="007E1BF6">
            <w:pPr>
              <w:rPr>
                <w:b/>
                <w:bCs/>
              </w:rPr>
            </w:pPr>
            <w:r>
              <w:rPr>
                <w:b/>
                <w:bCs/>
              </w:rPr>
              <w:t>Research</w:t>
            </w:r>
            <w:r w:rsidR="001054C3">
              <w:rPr>
                <w:b/>
                <w:bCs/>
              </w:rPr>
              <w:t xml:space="preserve"> Fellow</w:t>
            </w:r>
            <w:r w:rsidR="008F39B9">
              <w:rPr>
                <w:b/>
                <w:bCs/>
              </w:rPr>
              <w:t xml:space="preserve"> in Patient and Public Involvement and Engagement (PPIE)</w:t>
            </w:r>
          </w:p>
        </w:tc>
      </w:tr>
      <w:tr w:rsidR="007E406B" w14:paraId="251FD184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762DA2DC" w14:textId="3DD5B139" w:rsidR="007E406B" w:rsidRPr="00DA560B" w:rsidRDefault="007E406B" w:rsidP="00AB61B5">
            <w:pPr>
              <w:rPr>
                <w:lang w:val="fr-FR"/>
              </w:rPr>
            </w:pPr>
            <w:r w:rsidRPr="00DA560B">
              <w:rPr>
                <w:lang w:val="fr-FR"/>
              </w:rPr>
              <w:t>Standard Occupation Code: (UKVI SOC CODE)</w:t>
            </w:r>
          </w:p>
        </w:tc>
        <w:tc>
          <w:tcPr>
            <w:tcW w:w="7226" w:type="dxa"/>
            <w:gridSpan w:val="3"/>
          </w:tcPr>
          <w:p w14:paraId="4FCDCC34" w14:textId="1B482519" w:rsidR="007E406B" w:rsidRDefault="00AB61B5" w:rsidP="00AB61B5">
            <w:r>
              <w:t>2119</w:t>
            </w:r>
            <w:r w:rsidR="395D628B">
              <w:t xml:space="preserve"> - Natural and social science professionals</w:t>
            </w:r>
          </w:p>
        </w:tc>
      </w:tr>
      <w:tr w:rsidR="00552687" w14:paraId="15BF0875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73" w14:textId="21134BD9" w:rsidR="00552687" w:rsidRDefault="00552687" w:rsidP="00552687">
            <w:r>
              <w:t>School/Department:</w:t>
            </w:r>
          </w:p>
        </w:tc>
        <w:tc>
          <w:tcPr>
            <w:tcW w:w="7226" w:type="dxa"/>
            <w:gridSpan w:val="3"/>
          </w:tcPr>
          <w:p w14:paraId="15BF0874" w14:textId="3D794F19" w:rsidR="00552687" w:rsidRDefault="00552687" w:rsidP="00552687">
            <w:r>
              <w:rPr>
                <w:rFonts w:asciiTheme="minorHAnsi" w:hAnsiTheme="minorHAnsi"/>
                <w:sz w:val="22"/>
                <w:szCs w:val="22"/>
              </w:rPr>
              <w:t>Primary Care Research Centre, PPM</w:t>
            </w:r>
          </w:p>
        </w:tc>
      </w:tr>
      <w:tr w:rsidR="00552687" w14:paraId="07201851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552687" w:rsidRDefault="00552687" w:rsidP="00552687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71DC3990" w:rsidR="00552687" w:rsidRDefault="00552687" w:rsidP="00552687">
            <w:r>
              <w:rPr>
                <w:rFonts w:asciiTheme="minorHAnsi" w:hAnsiTheme="minorHAnsi"/>
                <w:sz w:val="22"/>
                <w:szCs w:val="22"/>
              </w:rPr>
              <w:t>Medicine</w:t>
            </w:r>
          </w:p>
        </w:tc>
      </w:tr>
      <w:tr w:rsidR="0012209D" w14:paraId="15BF087A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15BF0877" w14:textId="1B23D513" w:rsidR="0012209D" w:rsidRDefault="00155170" w:rsidP="00FF246F">
            <w: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AB61B5">
            <w:r>
              <w:t>Level:</w:t>
            </w:r>
          </w:p>
        </w:tc>
        <w:tc>
          <w:tcPr>
            <w:tcW w:w="2054" w:type="dxa"/>
          </w:tcPr>
          <w:p w14:paraId="15BF0879" w14:textId="2F8F9DAF" w:rsidR="0012209D" w:rsidRDefault="001054C3" w:rsidP="00AB61B5">
            <w:r>
              <w:t>4</w:t>
            </w:r>
          </w:p>
        </w:tc>
      </w:tr>
      <w:tr w:rsidR="0012209D" w14:paraId="15BF087E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AB61B5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27D8405B" w:rsidR="0012209D" w:rsidRDefault="00171F75" w:rsidP="00171F75">
            <w:r>
              <w:t>Research</w:t>
            </w:r>
            <w:r w:rsidR="001054C3">
              <w:t xml:space="preserve"> pathway</w:t>
            </w:r>
          </w:p>
        </w:tc>
      </w:tr>
      <w:tr w:rsidR="006111A9" w14:paraId="15BF0881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6111A9" w:rsidRDefault="006111A9" w:rsidP="006111A9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6A89A1DC" w:rsidR="006111A9" w:rsidRPr="005508A2" w:rsidRDefault="006111A9" w:rsidP="006111A9">
            <w:r>
              <w:rPr>
                <w:rFonts w:asciiTheme="minorHAnsi" w:hAnsiTheme="minorHAnsi"/>
                <w:sz w:val="22"/>
                <w:szCs w:val="22"/>
              </w:rPr>
              <w:t>Professor</w:t>
            </w:r>
            <w:r w:rsidRPr="00B608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in Primary Care Research</w:t>
            </w:r>
          </w:p>
        </w:tc>
      </w:tr>
      <w:tr w:rsidR="006111A9" w14:paraId="15BF0884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6111A9" w:rsidRDefault="006111A9" w:rsidP="006111A9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3E88405A" w:rsidR="006111A9" w:rsidRPr="005508A2" w:rsidRDefault="00DA560B" w:rsidP="006111A9"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12209D" w14:paraId="15BF0887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AB61B5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77777777" w:rsidR="0012209D" w:rsidRPr="005508A2" w:rsidRDefault="0012209D" w:rsidP="00AB61B5">
            <w:r>
              <w:t>Office-based/Non Office-based (see job hazard analysis)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AB61B5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AB61B5">
            <w:r>
              <w:t>Job purpose</w:t>
            </w:r>
          </w:p>
        </w:tc>
      </w:tr>
      <w:tr w:rsidR="0012209D" w14:paraId="15BF088C" w14:textId="77777777" w:rsidTr="00AB61B5">
        <w:trPr>
          <w:trHeight w:val="1134"/>
        </w:trPr>
        <w:tc>
          <w:tcPr>
            <w:tcW w:w="10137" w:type="dxa"/>
          </w:tcPr>
          <w:p w14:paraId="15BF088B" w14:textId="420E9183" w:rsidR="0012209D" w:rsidRDefault="007F588B" w:rsidP="00AB61B5">
            <w:r>
              <w:t>To undertake leadership</w:t>
            </w:r>
            <w:r w:rsidR="00F31412">
              <w:t xml:space="preserve"> in public involvement </w:t>
            </w:r>
            <w:r>
              <w:t xml:space="preserve">and engagement activities. </w:t>
            </w:r>
            <w:r w:rsidR="009D6185" w:rsidRPr="009D6185">
              <w:t xml:space="preserve">To undertake research in </w:t>
            </w:r>
            <w:r>
              <w:t xml:space="preserve">relation to </w:t>
            </w:r>
            <w:r w:rsidR="00912E37">
              <w:t xml:space="preserve">patient and </w:t>
            </w:r>
            <w:r>
              <w:t>public involvement and engagement</w:t>
            </w:r>
            <w:r w:rsidR="00912E37">
              <w:t xml:space="preserve"> (PPIE)</w:t>
            </w:r>
            <w:r w:rsidR="009D6185" w:rsidRPr="009D6185">
              <w:t>.</w:t>
            </w:r>
            <w:r w:rsidR="009D6185">
              <w:t xml:space="preserve"> 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9"/>
        <w:gridCol w:w="8010"/>
        <w:gridCol w:w="1018"/>
      </w:tblGrid>
      <w:tr w:rsidR="0012209D" w14:paraId="15BF0890" w14:textId="77777777" w:rsidTr="00D116BC">
        <w:trPr>
          <w:cantSplit/>
          <w:tblHeader/>
        </w:trPr>
        <w:tc>
          <w:tcPr>
            <w:tcW w:w="8724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AB61B5">
            <w:r>
              <w:t>Key accountabilities/primary responsibilities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15BF088F" w14:textId="77777777" w:rsidR="0012209D" w:rsidRDefault="0012209D" w:rsidP="00AB61B5">
            <w:r>
              <w:t>% Time</w:t>
            </w:r>
          </w:p>
        </w:tc>
      </w:tr>
      <w:tr w:rsidR="0012209D" w14:paraId="15BF0894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92" w14:textId="380FE3D0" w:rsidR="0012209D" w:rsidRDefault="009D6185" w:rsidP="00AB61B5">
            <w:r w:rsidRPr="009D6185">
              <w:t xml:space="preserve">To </w:t>
            </w:r>
            <w:r w:rsidR="00E628CB" w:rsidRPr="00E628CB">
              <w:t>co-lead on developing and implementing PPIE strategy across the Primary Care Research Centre (PCRC) by drawing on the PPIE landscape both regionally and nationally</w:t>
            </w:r>
          </w:p>
        </w:tc>
        <w:tc>
          <w:tcPr>
            <w:tcW w:w="1027" w:type="dxa"/>
          </w:tcPr>
          <w:p w14:paraId="15BF0893" w14:textId="3614672B" w:rsidR="0012209D" w:rsidRDefault="003A76B8" w:rsidP="00AB61B5">
            <w:r>
              <w:t>10</w:t>
            </w:r>
            <w:r w:rsidR="00343D93">
              <w:t xml:space="preserve"> %</w:t>
            </w:r>
          </w:p>
        </w:tc>
      </w:tr>
      <w:tr w:rsidR="0012209D" w14:paraId="15BF0898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96" w14:textId="1C9F186C" w:rsidR="0012209D" w:rsidRDefault="00292CF3" w:rsidP="00AB61B5">
            <w:r>
              <w:t>D</w:t>
            </w:r>
            <w:r w:rsidR="009D6185" w:rsidRPr="009D6185">
              <w:t xml:space="preserve">isseminate findings by taking the lead in preparing publication materials for referred journals, presenting results at conferences, </w:t>
            </w:r>
            <w:r>
              <w:t xml:space="preserve">seminars, masterclasses </w:t>
            </w:r>
            <w:r w:rsidR="009D6185" w:rsidRPr="009D6185">
              <w:t>or exhibiting work at other appropriate events.</w:t>
            </w:r>
          </w:p>
        </w:tc>
        <w:tc>
          <w:tcPr>
            <w:tcW w:w="1027" w:type="dxa"/>
          </w:tcPr>
          <w:p w14:paraId="15BF0897" w14:textId="030B027E" w:rsidR="0012209D" w:rsidRDefault="003A76B8" w:rsidP="00AB61B5">
            <w:r>
              <w:t>10</w:t>
            </w:r>
            <w:r w:rsidR="00343D93">
              <w:t xml:space="preserve"> %</w:t>
            </w:r>
          </w:p>
        </w:tc>
      </w:tr>
      <w:tr w:rsidR="0012209D" w14:paraId="15BF089C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9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9A" w14:textId="417A96A2" w:rsidR="0012209D" w:rsidRDefault="009E1BBC" w:rsidP="00AB61B5">
            <w:r w:rsidRPr="009E1BBC">
              <w:t>Provid</w:t>
            </w:r>
            <w:r>
              <w:t>e</w:t>
            </w:r>
            <w:r w:rsidRPr="009E1BBC">
              <w:t xml:space="preserve"> specialist advice and support regarding PPIE to support and aid </w:t>
            </w:r>
            <w:r w:rsidR="00E32DB4">
              <w:t>research teams in designing</w:t>
            </w:r>
            <w:r w:rsidR="002043D7">
              <w:t>,</w:t>
            </w:r>
            <w:r w:rsidR="00E32DB4">
              <w:t xml:space="preserve"> delivering </w:t>
            </w:r>
            <w:r w:rsidR="002043D7">
              <w:t xml:space="preserve">and disseminating </w:t>
            </w:r>
            <w:r w:rsidR="00E32DB4">
              <w:t xml:space="preserve">research in partnership with public contributors. </w:t>
            </w:r>
            <w:r w:rsidR="009D6185" w:rsidRPr="009D6185">
              <w:t>Contribute to the writing of bids for research funding</w:t>
            </w:r>
            <w:r w:rsidR="00B27860">
              <w:t>, with a focus on supporting research teams in public involvement and engagement plans</w:t>
            </w:r>
            <w:r w:rsidR="009D6185" w:rsidRPr="009D6185">
              <w:t>.</w:t>
            </w:r>
            <w:r>
              <w:t xml:space="preserve"> </w:t>
            </w:r>
          </w:p>
        </w:tc>
        <w:tc>
          <w:tcPr>
            <w:tcW w:w="1027" w:type="dxa"/>
          </w:tcPr>
          <w:p w14:paraId="15BF089B" w14:textId="07C430ED" w:rsidR="0012209D" w:rsidRDefault="003A76B8" w:rsidP="00AB61B5">
            <w:r>
              <w:t>25</w:t>
            </w:r>
            <w:r w:rsidR="00343D93">
              <w:t xml:space="preserve"> %</w:t>
            </w:r>
          </w:p>
        </w:tc>
      </w:tr>
      <w:tr w:rsidR="0012209D" w14:paraId="15BF08A4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A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A2" w14:textId="73FC196D" w:rsidR="0012209D" w:rsidRDefault="009D6185" w:rsidP="00AB61B5">
            <w:r w:rsidRPr="009D6185">
              <w:t xml:space="preserve">Collaborate/work on </w:t>
            </w:r>
            <w:r w:rsidR="00B018DC">
              <w:t>public involvement/engagement</w:t>
            </w:r>
            <w:r w:rsidRPr="009D6185">
              <w:t xml:space="preserve"> with colleagues in other institutions</w:t>
            </w:r>
            <w:r w:rsidR="00B018DC">
              <w:t xml:space="preserve"> </w:t>
            </w:r>
            <w:r w:rsidR="0048623D">
              <w:t>both regionally and nationally to share best practice and ensure that the PCRC remains at the forefront of national developments in PPIE</w:t>
            </w:r>
            <w:r w:rsidR="002F56D1">
              <w:t>, including attendance at</w:t>
            </w:r>
            <w:r w:rsidR="00DA3C26">
              <w:t xml:space="preserve"> internal and ex</w:t>
            </w:r>
            <w:r w:rsidR="002F56D1">
              <w:t>ternal meetings.</w:t>
            </w:r>
          </w:p>
        </w:tc>
        <w:tc>
          <w:tcPr>
            <w:tcW w:w="1027" w:type="dxa"/>
          </w:tcPr>
          <w:p w14:paraId="15BF08A3" w14:textId="1BBFA777" w:rsidR="0012209D" w:rsidRDefault="003A76B8" w:rsidP="00AB61B5">
            <w:r>
              <w:t>10</w:t>
            </w:r>
            <w:r w:rsidR="00343D93">
              <w:t xml:space="preserve"> %</w:t>
            </w:r>
          </w:p>
        </w:tc>
      </w:tr>
      <w:tr w:rsidR="009461CF" w14:paraId="767C3DA7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57C4852B" w14:textId="77777777" w:rsidR="009461CF" w:rsidRDefault="009461CF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023F2465" w14:textId="445559A1" w:rsidR="003D1A66" w:rsidRDefault="003D1A66" w:rsidP="003D1A66">
            <w:r>
              <w:t>To engage with existing and new public contributors including</w:t>
            </w:r>
          </w:p>
          <w:p w14:paraId="4B63E260" w14:textId="1A251CF2" w:rsidR="003D1A66" w:rsidRDefault="003D1A66" w:rsidP="009B374B">
            <w:pPr>
              <w:pStyle w:val="ListParagraph"/>
              <w:numPr>
                <w:ilvl w:val="0"/>
                <w:numId w:val="19"/>
              </w:numPr>
            </w:pPr>
            <w:r>
              <w:t>Proactively identifying opportunities to engage new individuals through outreach work</w:t>
            </w:r>
          </w:p>
          <w:p w14:paraId="51F052BF" w14:textId="529AE368" w:rsidR="003D1A66" w:rsidRDefault="003D1A66" w:rsidP="009B374B">
            <w:pPr>
              <w:pStyle w:val="ListParagraph"/>
              <w:numPr>
                <w:ilvl w:val="0"/>
                <w:numId w:val="19"/>
              </w:numPr>
            </w:pPr>
            <w:r>
              <w:t>Maintaining and monitoring a database of public contributors</w:t>
            </w:r>
          </w:p>
          <w:p w14:paraId="0BA33A03" w14:textId="554E82BD" w:rsidR="003D1A66" w:rsidRDefault="003D1A66" w:rsidP="009B374B">
            <w:pPr>
              <w:pStyle w:val="ListParagraph"/>
              <w:numPr>
                <w:ilvl w:val="0"/>
                <w:numId w:val="19"/>
              </w:numPr>
            </w:pPr>
            <w:r>
              <w:t>Delivering induction training to introduce new public contributors to the research and the academics within PCRC</w:t>
            </w:r>
          </w:p>
          <w:p w14:paraId="0FF549A7" w14:textId="52597A7F" w:rsidR="003D1A66" w:rsidRDefault="003D1A66" w:rsidP="009B374B">
            <w:pPr>
              <w:pStyle w:val="ListParagraph"/>
              <w:numPr>
                <w:ilvl w:val="0"/>
                <w:numId w:val="19"/>
              </w:numPr>
            </w:pPr>
            <w:r>
              <w:t>Supporting public contributors in the PPIE Steering Group and PPIE Forum and assist with recruiting new members were necessary</w:t>
            </w:r>
          </w:p>
          <w:p w14:paraId="591023B3" w14:textId="77777777" w:rsidR="009461CF" w:rsidRDefault="003D1A66" w:rsidP="009B374B">
            <w:pPr>
              <w:pStyle w:val="ListParagraph"/>
              <w:numPr>
                <w:ilvl w:val="0"/>
                <w:numId w:val="19"/>
              </w:numPr>
            </w:pPr>
            <w:r>
              <w:t>Seeking and organising public representation at PCRC strategic research planning events/meetings when needed</w:t>
            </w:r>
          </w:p>
          <w:p w14:paraId="1827C1EA" w14:textId="29DEEA1C" w:rsidR="001B13EA" w:rsidRDefault="001B13EA" w:rsidP="009B374B">
            <w:pPr>
              <w:pStyle w:val="ListParagraph"/>
              <w:numPr>
                <w:ilvl w:val="0"/>
                <w:numId w:val="19"/>
              </w:numPr>
            </w:pPr>
            <w:r>
              <w:t xml:space="preserve">Lead and organise PPIE events, workshops and activities to highlight the role of PPIE </w:t>
            </w:r>
          </w:p>
          <w:p w14:paraId="2935AB73" w14:textId="508F7095" w:rsidR="001B13EA" w:rsidRPr="009D6185" w:rsidRDefault="001B13EA" w:rsidP="001B13EA"/>
        </w:tc>
        <w:tc>
          <w:tcPr>
            <w:tcW w:w="1027" w:type="dxa"/>
          </w:tcPr>
          <w:p w14:paraId="0AFF12AD" w14:textId="792B1EF8" w:rsidR="009461CF" w:rsidRDefault="00F97E16" w:rsidP="00AB61B5">
            <w:r>
              <w:t>25%</w:t>
            </w:r>
          </w:p>
        </w:tc>
      </w:tr>
      <w:tr w:rsidR="0012209D" w14:paraId="15BF08A8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A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A6" w14:textId="257055FC" w:rsidR="00343D93" w:rsidRDefault="009D6185" w:rsidP="00343D93">
            <w:r w:rsidRPr="009D6185">
              <w:t xml:space="preserve">Carry out administrative tasks associated with </w:t>
            </w:r>
            <w:r w:rsidR="009461CF">
              <w:t>PPIE</w:t>
            </w:r>
            <w:r w:rsidRPr="009D6185">
              <w:t>, for</w:t>
            </w:r>
            <w:r w:rsidR="0063479D">
              <w:t xml:space="preserve"> example </w:t>
            </w:r>
            <w:r w:rsidRPr="009D6185">
              <w:t>organisation of meetings and documentation</w:t>
            </w:r>
            <w:r w:rsidR="00995EF7">
              <w:t xml:space="preserve">, </w:t>
            </w:r>
            <w:r w:rsidR="006C37B1">
              <w:t>supporting</w:t>
            </w:r>
            <w:r w:rsidR="006C37B1" w:rsidRPr="006C37B1">
              <w:t xml:space="preserve"> reimbursement policy for public contributors involved in research</w:t>
            </w:r>
            <w:r w:rsidR="006C37B1">
              <w:t xml:space="preserve">, </w:t>
            </w:r>
            <w:r w:rsidR="00995EF7">
              <w:t>providing updates and other communications to public contributors and researchers</w:t>
            </w:r>
            <w:r w:rsidR="00242AA4">
              <w:t>.</w:t>
            </w:r>
          </w:p>
        </w:tc>
        <w:tc>
          <w:tcPr>
            <w:tcW w:w="1027" w:type="dxa"/>
          </w:tcPr>
          <w:p w14:paraId="15BF08A7" w14:textId="3EB61481" w:rsidR="0012209D" w:rsidRDefault="00F97E16" w:rsidP="00AB61B5">
            <w:r>
              <w:t>10</w:t>
            </w:r>
            <w:r w:rsidR="00343D93">
              <w:t>%</w:t>
            </w:r>
          </w:p>
        </w:tc>
      </w:tr>
      <w:tr w:rsidR="009D6185" w14:paraId="26432C86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7A2D8CBD" w14:textId="77777777" w:rsidR="009D6185" w:rsidRDefault="009D6185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407D1829" w14:textId="1A606B3B" w:rsidR="009D6185" w:rsidRPr="009D6185" w:rsidRDefault="009D6185" w:rsidP="00343D93">
            <w:r w:rsidRPr="009D6185">
              <w:t xml:space="preserve">Carry out occasional undergraduate </w:t>
            </w:r>
            <w:r w:rsidR="00116F9C">
              <w:t xml:space="preserve">or postgraduate </w:t>
            </w:r>
            <w:r w:rsidRPr="009D6185">
              <w:t>supervision</w:t>
            </w:r>
            <w:r w:rsidR="00116F9C">
              <w:t>/teaching</w:t>
            </w:r>
            <w:r w:rsidR="00EA41C7">
              <w:t xml:space="preserve"> relating to public involvement/engagement.</w:t>
            </w:r>
          </w:p>
        </w:tc>
        <w:tc>
          <w:tcPr>
            <w:tcW w:w="1027" w:type="dxa"/>
          </w:tcPr>
          <w:p w14:paraId="1A14AD25" w14:textId="6FF03796" w:rsidR="009D6185" w:rsidRDefault="00F97E16" w:rsidP="00AB61B5">
            <w:r>
              <w:t>5</w:t>
            </w:r>
            <w:r w:rsidR="009D6185">
              <w:t>%</w:t>
            </w:r>
          </w:p>
        </w:tc>
      </w:tr>
      <w:tr w:rsidR="00D116BC" w14:paraId="02C51BD6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6979F6BB" w14:textId="77777777" w:rsidR="00D116BC" w:rsidRDefault="00D116BC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06FB577A" w14:textId="26DA5297" w:rsidR="00D116BC" w:rsidRPr="00447FD8" w:rsidRDefault="00D054B1" w:rsidP="00AB61B5">
            <w:r w:rsidRPr="00D116BC">
              <w:t>Any other duties as allocated by the line manager following consultation with the post holder.</w:t>
            </w:r>
          </w:p>
        </w:tc>
        <w:tc>
          <w:tcPr>
            <w:tcW w:w="1027" w:type="dxa"/>
          </w:tcPr>
          <w:p w14:paraId="73579A3D" w14:textId="7578FB6C" w:rsidR="00D116BC" w:rsidRDefault="00F97E16" w:rsidP="00AB61B5">
            <w:r>
              <w:t>5</w:t>
            </w:r>
            <w:r w:rsidR="00D116BC">
              <w:t>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AB61B5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AB61B5">
        <w:trPr>
          <w:trHeight w:val="1134"/>
        </w:trPr>
        <w:tc>
          <w:tcPr>
            <w:tcW w:w="10137" w:type="dxa"/>
          </w:tcPr>
          <w:p w14:paraId="25497348" w14:textId="77777777" w:rsidR="002C7646" w:rsidRPr="00B6087C" w:rsidRDefault="002C7646" w:rsidP="002C7646">
            <w:pPr>
              <w:rPr>
                <w:rFonts w:asciiTheme="minorHAnsi" w:hAnsiTheme="minorHAnsi"/>
                <w:sz w:val="22"/>
                <w:szCs w:val="22"/>
              </w:rPr>
            </w:pPr>
            <w:r w:rsidRPr="00B6087C">
              <w:rPr>
                <w:rFonts w:asciiTheme="minorHAnsi" w:hAnsiTheme="minorHAnsi"/>
                <w:b/>
                <w:bCs/>
                <w:sz w:val="22"/>
                <w:szCs w:val="22"/>
              </w:rPr>
              <w:t>Internal</w:t>
            </w:r>
            <w:r w:rsidRPr="00B6087C">
              <w:rPr>
                <w:rFonts w:asciiTheme="minorHAnsi" w:hAnsiTheme="minorHAnsi"/>
                <w:sz w:val="22"/>
                <w:szCs w:val="22"/>
              </w:rPr>
              <w:t>: Liaison with colleagues across the University</w:t>
            </w:r>
            <w:r>
              <w:rPr>
                <w:rFonts w:asciiTheme="minorHAnsi" w:hAnsiTheme="minorHAnsi"/>
                <w:sz w:val="22"/>
                <w:szCs w:val="22"/>
              </w:rPr>
              <w:t>, NIHR School for Primary Care Research</w:t>
            </w:r>
            <w:r w:rsidRPr="00B608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and Wessex PIN</w:t>
            </w:r>
          </w:p>
          <w:p w14:paraId="15BF08B0" w14:textId="0DD866A7" w:rsidR="0012209D" w:rsidRDefault="002C7646" w:rsidP="002C7646">
            <w:r w:rsidRPr="00B6087C">
              <w:rPr>
                <w:rFonts w:asciiTheme="minorHAnsi" w:hAnsiTheme="minorHAnsi"/>
                <w:b/>
                <w:sz w:val="22"/>
                <w:szCs w:val="22"/>
              </w:rPr>
              <w:t>External:</w:t>
            </w:r>
            <w:r w:rsidRPr="00B6087C">
              <w:rPr>
                <w:rFonts w:asciiTheme="minorHAnsi" w:hAnsiTheme="minorHAnsi"/>
                <w:sz w:val="22"/>
                <w:szCs w:val="22"/>
              </w:rPr>
              <w:t xml:space="preserve"> Patient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Public </w:t>
            </w:r>
            <w:r w:rsidRPr="00B6087C">
              <w:rPr>
                <w:rFonts w:asciiTheme="minorHAnsi" w:hAnsiTheme="minorHAnsi"/>
                <w:sz w:val="22"/>
                <w:szCs w:val="22"/>
              </w:rPr>
              <w:t>Groups, NHS Trusts, Academic institutions, Research Networks, INVOLVE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7E1BF6">
        <w:trPr>
          <w:tblHeader/>
        </w:trPr>
        <w:tc>
          <w:tcPr>
            <w:tcW w:w="9751" w:type="dxa"/>
            <w:shd w:val="clear" w:color="auto" w:fill="D9D9D9" w:themeFill="background1" w:themeFillShade="D9"/>
          </w:tcPr>
          <w:p w14:paraId="25571D60" w14:textId="79DBEF38" w:rsidR="00343D93" w:rsidRDefault="00343D93" w:rsidP="00AB61B5">
            <w:r>
              <w:t>Special Requirements</w:t>
            </w:r>
          </w:p>
        </w:tc>
      </w:tr>
      <w:tr w:rsidR="00343D93" w14:paraId="0C44D04E" w14:textId="77777777" w:rsidTr="007E1BF6">
        <w:trPr>
          <w:trHeight w:val="1134"/>
        </w:trPr>
        <w:tc>
          <w:tcPr>
            <w:tcW w:w="9751" w:type="dxa"/>
          </w:tcPr>
          <w:p w14:paraId="333BA716" w14:textId="77777777" w:rsidR="008F39B9" w:rsidRDefault="008F39B9" w:rsidP="008F39B9">
            <w:pPr>
              <w:rPr>
                <w:rFonts w:asciiTheme="minorHAnsi" w:hAnsiTheme="minorHAnsi"/>
                <w:sz w:val="22"/>
                <w:szCs w:val="22"/>
              </w:rPr>
            </w:pPr>
            <w:r w:rsidRPr="00B6087C">
              <w:rPr>
                <w:rFonts w:asciiTheme="minorHAnsi" w:hAnsiTheme="minorHAnsi"/>
                <w:sz w:val="22"/>
                <w:szCs w:val="22"/>
              </w:rPr>
              <w:t xml:space="preserve">Availability on occasion to work outside of normal office hours in order to engage with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patients and </w:t>
            </w:r>
            <w:r w:rsidRPr="00B6087C">
              <w:rPr>
                <w:rFonts w:asciiTheme="minorHAnsi" w:hAnsiTheme="minorHAnsi"/>
                <w:sz w:val="22"/>
                <w:szCs w:val="22"/>
              </w:rPr>
              <w:t>the public.</w:t>
            </w:r>
          </w:p>
          <w:p w14:paraId="3372E129" w14:textId="1285C4C5" w:rsidR="007E1BF6" w:rsidRDefault="008F39B9" w:rsidP="008F39B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drive is a strong advantage, due to community outreach work.</w:t>
            </w:r>
          </w:p>
          <w:p w14:paraId="08F127F4" w14:textId="77777777" w:rsidR="008F39B9" w:rsidRDefault="008F39B9" w:rsidP="008F39B9"/>
          <w:p w14:paraId="6DA5CA0A" w14:textId="426A7702" w:rsidR="007E1BF6" w:rsidRDefault="007E1BF6" w:rsidP="009D6185">
            <w:r w:rsidRPr="007E1BF6">
              <w:rPr>
                <w:i/>
                <w:iCs/>
              </w:rPr>
              <w:t xml:space="preserve">Applications for Research Fellow positions will be considered from candidates who are working towards or nearing completion of a relevant PhD qualification.  The title of Research Fellow will be applied upon successful completion of the PhD.  Prior to the qualification being awarded the title of </w:t>
            </w:r>
            <w:r w:rsidRPr="007E1BF6">
              <w:rPr>
                <w:b/>
                <w:bCs/>
                <w:i/>
                <w:iCs/>
              </w:rPr>
              <w:t>Senior Research Assistant</w:t>
            </w:r>
            <w:r w:rsidRPr="007E1BF6">
              <w:rPr>
                <w:i/>
                <w:iCs/>
              </w:rPr>
              <w:t xml:space="preserve"> will be given.</w:t>
            </w:r>
          </w:p>
        </w:tc>
      </w:tr>
    </w:tbl>
    <w:p w14:paraId="15BF08B3" w14:textId="77777777" w:rsidR="00013C10" w:rsidRDefault="00013C10" w:rsidP="0012209D"/>
    <w:p w14:paraId="66D74D49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38887AAF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1"/>
        <w:gridCol w:w="3337"/>
        <w:gridCol w:w="3356"/>
        <w:gridCol w:w="1323"/>
      </w:tblGrid>
      <w:tr w:rsidR="00013C10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AB61B5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AB61B5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AB61B5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AB61B5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013C10">
        <w:tc>
          <w:tcPr>
            <w:tcW w:w="1617" w:type="dxa"/>
          </w:tcPr>
          <w:p w14:paraId="15BF08BB" w14:textId="21456655" w:rsidR="00013C10" w:rsidRPr="00FD5B0E" w:rsidRDefault="00013C10" w:rsidP="00AB61B5">
            <w:r w:rsidRPr="00FD5B0E">
              <w:t xml:space="preserve">Qualifications, knowledge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4DF14E2E" w14:textId="2DD1AEFC" w:rsidR="00D116BC" w:rsidRDefault="009D6185" w:rsidP="00D116BC">
            <w:pPr>
              <w:spacing w:after="90"/>
            </w:pPr>
            <w:r w:rsidRPr="009D6185">
              <w:t>PhD or equivalent professional qualifications and experience in</w:t>
            </w:r>
            <w:r w:rsidR="00A344CB">
              <w:t xml:space="preserve"> health or social care research.</w:t>
            </w:r>
            <w:r w:rsidRPr="009D6185">
              <w:t xml:space="preserve"> </w:t>
            </w:r>
          </w:p>
          <w:p w14:paraId="3506B5FC" w14:textId="77777777" w:rsidR="009D6185" w:rsidRDefault="009D6185" w:rsidP="00D116BC">
            <w:pPr>
              <w:spacing w:after="90"/>
            </w:pPr>
            <w:r w:rsidRPr="009D6185">
              <w:t>Detailed understanding and knowledge of</w:t>
            </w:r>
            <w:r w:rsidR="00A344CB">
              <w:t xml:space="preserve"> </w:t>
            </w:r>
            <w:r w:rsidR="003E44A1">
              <w:t>Primary Care Research and Patient &amp; Public Involvement in research.</w:t>
            </w:r>
          </w:p>
          <w:p w14:paraId="45AA77D7" w14:textId="77777777" w:rsidR="00BA19E7" w:rsidRDefault="00BA19E7" w:rsidP="00BA19E7">
            <w:pPr>
              <w:spacing w:after="90"/>
            </w:pPr>
            <w:r>
              <w:t>Experience of working with patients or the public.</w:t>
            </w:r>
          </w:p>
          <w:p w14:paraId="15BF08BC" w14:textId="37C43B1D" w:rsidR="00BA19E7" w:rsidRDefault="00BA19E7" w:rsidP="00BA19E7">
            <w:pPr>
              <w:spacing w:after="90"/>
            </w:pPr>
            <w:r>
              <w:t>Ability to use Microsoft packages to create databases, spreadsheets and PR material.</w:t>
            </w:r>
          </w:p>
        </w:tc>
        <w:tc>
          <w:tcPr>
            <w:tcW w:w="3402" w:type="dxa"/>
          </w:tcPr>
          <w:p w14:paraId="21F46485" w14:textId="30ADCA98" w:rsidR="009D6185" w:rsidRDefault="009D6185" w:rsidP="009D6185">
            <w:pPr>
              <w:spacing w:after="90"/>
            </w:pPr>
            <w:r>
              <w:t xml:space="preserve">Knowledge </w:t>
            </w:r>
            <w:r w:rsidR="003E44A1">
              <w:t>and e</w:t>
            </w:r>
            <w:r>
              <w:t xml:space="preserve">xperience of </w:t>
            </w:r>
            <w:r w:rsidR="00C73437">
              <w:t>involvement/engagement through community outreach</w:t>
            </w:r>
            <w:r w:rsidR="00C73437">
              <w:rPr>
                <w:color w:val="FF0000"/>
              </w:rPr>
              <w:t>.</w:t>
            </w:r>
          </w:p>
          <w:p w14:paraId="5FC2CA04" w14:textId="77777777" w:rsidR="009D6185" w:rsidRDefault="009D6185" w:rsidP="009D6185">
            <w:pPr>
              <w:spacing w:after="90"/>
            </w:pPr>
            <w:r>
              <w:t>Teaching at undergraduate level and contributing to teaching at postgraduate level</w:t>
            </w:r>
            <w:r w:rsidR="004A60F2">
              <w:t>.</w:t>
            </w:r>
          </w:p>
          <w:p w14:paraId="6D525AFC" w14:textId="77777777" w:rsidR="004A60F2" w:rsidRDefault="004A60F2" w:rsidP="004A60F2">
            <w:pPr>
              <w:spacing w:after="90"/>
            </w:pPr>
            <w:r>
              <w:t>Recent training in data protection, confidentiality, research ethics and research governance.</w:t>
            </w:r>
          </w:p>
          <w:p w14:paraId="0B795D2D" w14:textId="77777777" w:rsidR="004A60F2" w:rsidRDefault="004A60F2" w:rsidP="004A60F2">
            <w:pPr>
              <w:spacing w:after="90"/>
            </w:pPr>
            <w:r>
              <w:t>Experience of working with social media to reach a broad spectrum of the public.</w:t>
            </w:r>
          </w:p>
          <w:p w14:paraId="49F842EA" w14:textId="77777777" w:rsidR="004A60F2" w:rsidRDefault="004A60F2" w:rsidP="004A60F2">
            <w:pPr>
              <w:spacing w:after="90"/>
            </w:pPr>
            <w:r>
              <w:t>Knowledge and experience of research funding application processes.</w:t>
            </w:r>
          </w:p>
          <w:p w14:paraId="15BF08BD" w14:textId="5A9588EB" w:rsidR="004A60F2" w:rsidRDefault="004A60F2" w:rsidP="004A60F2">
            <w:pPr>
              <w:spacing w:after="90"/>
            </w:pPr>
            <w:r>
              <w:t>Ability to apply an awareness of principles and trends in PPIE, such as within groups of young people and diversity of ethnicity</w:t>
            </w:r>
            <w:r w:rsidR="0003259F">
              <w:t>.</w:t>
            </w:r>
          </w:p>
        </w:tc>
        <w:tc>
          <w:tcPr>
            <w:tcW w:w="1330" w:type="dxa"/>
          </w:tcPr>
          <w:p w14:paraId="15BF08BE" w14:textId="6C871AEC" w:rsidR="00013C10" w:rsidRDefault="009B4767" w:rsidP="00343D93">
            <w:pPr>
              <w:spacing w:after="90"/>
            </w:pPr>
            <w:r w:rsidRPr="009B4767">
              <w:t>Application, CV, interview</w:t>
            </w:r>
          </w:p>
        </w:tc>
      </w:tr>
      <w:tr w:rsidR="009B4767" w14:paraId="15BF08C4" w14:textId="77777777" w:rsidTr="00013C10">
        <w:tc>
          <w:tcPr>
            <w:tcW w:w="1617" w:type="dxa"/>
          </w:tcPr>
          <w:p w14:paraId="15BF08C0" w14:textId="336690D4" w:rsidR="009B4767" w:rsidRPr="00FD5B0E" w:rsidRDefault="009B4767" w:rsidP="009B4767">
            <w:r w:rsidRPr="00FD5B0E">
              <w:t xml:space="preserve">Planning </w:t>
            </w:r>
            <w:r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02E22F6A" w14:textId="77777777" w:rsidR="009B4767" w:rsidRDefault="009B4767" w:rsidP="009B4767">
            <w:pPr>
              <w:spacing w:after="90"/>
            </w:pPr>
            <w:r w:rsidRPr="009D6185">
              <w:t>Able to organise own research activities to deadline and quality standards</w:t>
            </w:r>
            <w:r>
              <w:t>.</w:t>
            </w:r>
          </w:p>
          <w:p w14:paraId="15BF08C1" w14:textId="1A120AE6" w:rsidR="009B4767" w:rsidRDefault="009B4767" w:rsidP="009B4767">
            <w:pPr>
              <w:spacing w:after="90"/>
            </w:pPr>
            <w:r w:rsidRPr="009F6090">
              <w:t>Able to seek opportunities for public involvement to progress a broad range of PPIE activities within PCRC and collaborators.</w:t>
            </w:r>
          </w:p>
        </w:tc>
        <w:tc>
          <w:tcPr>
            <w:tcW w:w="3402" w:type="dxa"/>
          </w:tcPr>
          <w:p w14:paraId="15BF08C2" w14:textId="55904E2F" w:rsidR="009B4767" w:rsidRDefault="009B4767" w:rsidP="009B4767">
            <w:pPr>
              <w:spacing w:after="90"/>
            </w:pPr>
            <w:r w:rsidRPr="00000122">
              <w:t>Experience of successful project management.</w:t>
            </w:r>
          </w:p>
        </w:tc>
        <w:tc>
          <w:tcPr>
            <w:tcW w:w="1330" w:type="dxa"/>
          </w:tcPr>
          <w:p w14:paraId="15BF08C3" w14:textId="1488FF24" w:rsidR="009B4767" w:rsidRDefault="009B4767" w:rsidP="009B4767">
            <w:pPr>
              <w:spacing w:after="90"/>
            </w:pPr>
            <w:r w:rsidRPr="009B4767">
              <w:t>Application, CV, interview</w:t>
            </w:r>
          </w:p>
        </w:tc>
      </w:tr>
      <w:tr w:rsidR="009B4767" w14:paraId="15BF08C9" w14:textId="77777777" w:rsidTr="00013C10">
        <w:tc>
          <w:tcPr>
            <w:tcW w:w="1617" w:type="dxa"/>
          </w:tcPr>
          <w:p w14:paraId="15BF08C5" w14:textId="1EC20CD1" w:rsidR="009B4767" w:rsidRPr="00FD5B0E" w:rsidRDefault="009B4767" w:rsidP="009B4767">
            <w:r w:rsidRPr="00FD5B0E">
              <w:t xml:space="preserve">Problem solving </w:t>
            </w:r>
            <w:r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7FEC9547" w14:textId="77777777" w:rsidR="009B4767" w:rsidRDefault="009B4767" w:rsidP="009B4767">
            <w:pPr>
              <w:spacing w:after="90"/>
            </w:pPr>
            <w:r w:rsidRPr="009D6185">
              <w:t>Able to develop understanding of complex problems and apply in-depth knowledge to address them</w:t>
            </w:r>
          </w:p>
          <w:p w14:paraId="15BF08C6" w14:textId="04E6B11F" w:rsidR="009B4767" w:rsidRDefault="009B4767" w:rsidP="009B4767">
            <w:pPr>
              <w:spacing w:after="90"/>
            </w:pPr>
            <w:r w:rsidRPr="009D6185">
              <w:t>Able to develop original techniques/methods</w:t>
            </w:r>
          </w:p>
        </w:tc>
        <w:tc>
          <w:tcPr>
            <w:tcW w:w="3402" w:type="dxa"/>
          </w:tcPr>
          <w:p w14:paraId="15BF08C7" w14:textId="77777777" w:rsidR="009B4767" w:rsidRDefault="009B4767" w:rsidP="009B4767">
            <w:pPr>
              <w:spacing w:after="90"/>
            </w:pPr>
          </w:p>
        </w:tc>
        <w:tc>
          <w:tcPr>
            <w:tcW w:w="1330" w:type="dxa"/>
          </w:tcPr>
          <w:p w14:paraId="15BF08C8" w14:textId="3A56AB91" w:rsidR="009B4767" w:rsidRDefault="009B4767" w:rsidP="009B4767">
            <w:pPr>
              <w:spacing w:after="90"/>
            </w:pPr>
            <w:r w:rsidRPr="009B4767">
              <w:t>Application, CV, interview</w:t>
            </w:r>
          </w:p>
        </w:tc>
      </w:tr>
      <w:tr w:rsidR="009B4767" w14:paraId="15BF08CE" w14:textId="77777777" w:rsidTr="00013C10">
        <w:tc>
          <w:tcPr>
            <w:tcW w:w="1617" w:type="dxa"/>
          </w:tcPr>
          <w:p w14:paraId="15BF08CA" w14:textId="63F21CD8" w:rsidR="009B4767" w:rsidRPr="00FD5B0E" w:rsidRDefault="009B4767" w:rsidP="009B4767">
            <w:r w:rsidRPr="00FD5B0E">
              <w:t xml:space="preserve">Management </w:t>
            </w:r>
            <w:r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3728253D" w14:textId="77777777" w:rsidR="009B4767" w:rsidRDefault="009B4767" w:rsidP="009B4767">
            <w:pPr>
              <w:spacing w:after="90"/>
            </w:pPr>
            <w:r>
              <w:t>Ability to proactively work with colleagues in other work areas to achieve outcomes.</w:t>
            </w:r>
          </w:p>
          <w:p w14:paraId="15BF08CB" w14:textId="1A295587" w:rsidR="009B4767" w:rsidRDefault="009B4767" w:rsidP="009B4767">
            <w:pPr>
              <w:spacing w:after="90"/>
            </w:pPr>
            <w:r>
              <w:t>Ability to work with public and research collaborators and other members of PCRC when necessary to create effective teamwork.</w:t>
            </w:r>
          </w:p>
        </w:tc>
        <w:tc>
          <w:tcPr>
            <w:tcW w:w="3402" w:type="dxa"/>
          </w:tcPr>
          <w:p w14:paraId="15BF08CC" w14:textId="5C42DEBC" w:rsidR="009B4767" w:rsidRDefault="009B4767" w:rsidP="009B4767">
            <w:pPr>
              <w:spacing w:after="90"/>
            </w:pPr>
          </w:p>
        </w:tc>
        <w:tc>
          <w:tcPr>
            <w:tcW w:w="1330" w:type="dxa"/>
          </w:tcPr>
          <w:p w14:paraId="15BF08CD" w14:textId="70FBCE1E" w:rsidR="009B4767" w:rsidRDefault="009B4767" w:rsidP="009B4767">
            <w:pPr>
              <w:spacing w:after="90"/>
            </w:pPr>
            <w:r w:rsidRPr="009B4767">
              <w:t>Application, CV, interview</w:t>
            </w:r>
          </w:p>
        </w:tc>
      </w:tr>
      <w:tr w:rsidR="009B4767" w14:paraId="15BF08D3" w14:textId="77777777" w:rsidTr="00013C10">
        <w:tc>
          <w:tcPr>
            <w:tcW w:w="1617" w:type="dxa"/>
          </w:tcPr>
          <w:p w14:paraId="15BF08CF" w14:textId="4DC37F06" w:rsidR="009B4767" w:rsidRPr="00FD5B0E" w:rsidRDefault="009B4767" w:rsidP="009B4767">
            <w:r w:rsidRPr="00FD5B0E">
              <w:t xml:space="preserve">Communicating </w:t>
            </w:r>
            <w:r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546A9B69" w14:textId="7716534A" w:rsidR="009B4767" w:rsidRDefault="009B4767" w:rsidP="009B4767">
            <w:pPr>
              <w:spacing w:after="90"/>
            </w:pPr>
            <w:r>
              <w:t>Communicate new and complex information effectively, both verbally and in writing, engaging the interest and enthusiasm of the target audience</w:t>
            </w:r>
          </w:p>
          <w:p w14:paraId="561FCED6" w14:textId="2E86243C" w:rsidR="009B4767" w:rsidRDefault="009B4767" w:rsidP="009B4767">
            <w:pPr>
              <w:spacing w:after="90"/>
            </w:pPr>
            <w:r>
              <w:t>Able to present research results at group meetings and conferences</w:t>
            </w:r>
          </w:p>
          <w:p w14:paraId="71D27DE2" w14:textId="6B28F06E" w:rsidR="009B4767" w:rsidRDefault="009B4767" w:rsidP="009B4767">
            <w:pPr>
              <w:spacing w:after="90"/>
            </w:pPr>
            <w:r>
              <w:t>Able to write up research results for publication in leading peer-viewed journals</w:t>
            </w:r>
          </w:p>
          <w:p w14:paraId="15BF08D0" w14:textId="333443B5" w:rsidR="009B4767" w:rsidRDefault="009B4767" w:rsidP="009B4767">
            <w:pPr>
              <w:spacing w:after="90"/>
            </w:pPr>
            <w:r>
              <w:t>Work proactively with colleagues in other work areas/institutions, contributing specialist knowledge to achieve outcomes</w:t>
            </w:r>
          </w:p>
        </w:tc>
        <w:tc>
          <w:tcPr>
            <w:tcW w:w="3402" w:type="dxa"/>
          </w:tcPr>
          <w:p w14:paraId="15BF08D1" w14:textId="30A4C7D8" w:rsidR="009B4767" w:rsidRDefault="009B4767" w:rsidP="009B4767">
            <w:pPr>
              <w:spacing w:after="90"/>
            </w:pPr>
            <w:r w:rsidRPr="004D1BDC">
              <w:t>Ability to provide accurate and timely specialist guidance on public involvement to individuals and to large events.</w:t>
            </w:r>
          </w:p>
        </w:tc>
        <w:tc>
          <w:tcPr>
            <w:tcW w:w="1330" w:type="dxa"/>
          </w:tcPr>
          <w:p w14:paraId="15BF08D2" w14:textId="0FB4469F" w:rsidR="009B4767" w:rsidRDefault="009B4767" w:rsidP="009B4767">
            <w:pPr>
              <w:spacing w:after="90"/>
            </w:pPr>
            <w:r w:rsidRPr="009B4767">
              <w:t>Application, CV, interview</w:t>
            </w:r>
          </w:p>
        </w:tc>
      </w:tr>
      <w:tr w:rsidR="009B4767" w14:paraId="15BF08D8" w14:textId="77777777" w:rsidTr="00013C10">
        <w:tc>
          <w:tcPr>
            <w:tcW w:w="1617" w:type="dxa"/>
          </w:tcPr>
          <w:p w14:paraId="15BF08D4" w14:textId="1D948B14" w:rsidR="009B4767" w:rsidRPr="00FD5B0E" w:rsidRDefault="009B4767" w:rsidP="009B4767">
            <w:r w:rsidRPr="00FD5B0E">
              <w:lastRenderedPageBreak/>
              <w:t xml:space="preserve">Other skills </w:t>
            </w:r>
            <w:r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7569656D" w14:textId="2A9D2E64" w:rsidR="009B4767" w:rsidRDefault="009B4767" w:rsidP="009B4767">
            <w:pPr>
              <w:spacing w:after="90"/>
            </w:pPr>
            <w:r>
              <w:t>Understanding of relevant Health &amp; Safety issues</w:t>
            </w:r>
          </w:p>
          <w:p w14:paraId="15BF08D5" w14:textId="67650C7E" w:rsidR="009B4767" w:rsidRDefault="009B4767" w:rsidP="009B4767">
            <w:pPr>
              <w:spacing w:after="90"/>
            </w:pPr>
            <w:r>
              <w:t>Positive attitude to colleagues and students</w:t>
            </w:r>
          </w:p>
        </w:tc>
        <w:tc>
          <w:tcPr>
            <w:tcW w:w="3402" w:type="dxa"/>
          </w:tcPr>
          <w:p w14:paraId="15BF08D6" w14:textId="77777777" w:rsidR="009B4767" w:rsidRDefault="009B4767" w:rsidP="009B4767">
            <w:pPr>
              <w:spacing w:after="90"/>
            </w:pPr>
          </w:p>
        </w:tc>
        <w:tc>
          <w:tcPr>
            <w:tcW w:w="1330" w:type="dxa"/>
          </w:tcPr>
          <w:p w14:paraId="15BF08D7" w14:textId="3CC28BDC" w:rsidR="009B4767" w:rsidRDefault="009B4767" w:rsidP="009B4767">
            <w:pPr>
              <w:spacing w:after="90"/>
            </w:pPr>
            <w:r w:rsidRPr="009B4767">
              <w:t>Application, CV, interview</w:t>
            </w:r>
          </w:p>
        </w:tc>
      </w:tr>
      <w:tr w:rsidR="009B4767" w14:paraId="15BF08DD" w14:textId="77777777" w:rsidTr="00013C10">
        <w:tc>
          <w:tcPr>
            <w:tcW w:w="1617" w:type="dxa"/>
          </w:tcPr>
          <w:p w14:paraId="15BF08D9" w14:textId="77777777" w:rsidR="009B4767" w:rsidRPr="00FD5B0E" w:rsidRDefault="009B4767" w:rsidP="009B4767">
            <w:r w:rsidRPr="00FD5B0E">
              <w:t>Special requirements</w:t>
            </w:r>
          </w:p>
        </w:tc>
        <w:tc>
          <w:tcPr>
            <w:tcW w:w="3402" w:type="dxa"/>
          </w:tcPr>
          <w:p w14:paraId="15BF08DA" w14:textId="2458855F" w:rsidR="009B4767" w:rsidRDefault="009B4767" w:rsidP="009B4767">
            <w:pPr>
              <w:spacing w:after="90"/>
            </w:pPr>
            <w:r w:rsidRPr="009D6185">
              <w:t>Able to attend national and international conferences to present research results</w:t>
            </w:r>
          </w:p>
        </w:tc>
        <w:tc>
          <w:tcPr>
            <w:tcW w:w="3402" w:type="dxa"/>
          </w:tcPr>
          <w:p w14:paraId="15BF08DB" w14:textId="77777777" w:rsidR="009B4767" w:rsidRDefault="009B4767" w:rsidP="009B4767">
            <w:pPr>
              <w:spacing w:after="90"/>
            </w:pPr>
          </w:p>
        </w:tc>
        <w:tc>
          <w:tcPr>
            <w:tcW w:w="1330" w:type="dxa"/>
          </w:tcPr>
          <w:p w14:paraId="15BF08DC" w14:textId="41ACF8E4" w:rsidR="009B4767" w:rsidRDefault="009B4767" w:rsidP="009B4767">
            <w:pPr>
              <w:spacing w:after="90"/>
            </w:pPr>
            <w:r w:rsidRPr="009B4767">
              <w:t>Application, CV, interview</w:t>
            </w:r>
          </w:p>
        </w:tc>
      </w:tr>
    </w:tbl>
    <w:p w14:paraId="15BF08DE" w14:textId="77777777" w:rsidR="00013C10" w:rsidRDefault="00013C10" w:rsidP="0012209D"/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0E221DC7" w:rsidR="00D3349E" w:rsidRDefault="00AB4B58" w:rsidP="00E264FD">
            <w:sdt>
              <w:sdt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747D7630" w:rsidR="00D3349E" w:rsidRDefault="00AB4B58" w:rsidP="00E264FD">
            <w:sdt>
              <w:sdtPr>
                <w:id w:val="-174965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AB61B5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AB61B5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AB61B5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AB61B5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AB61B5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AB61B5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AB61B5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AB61B5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AB6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AB61B5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AB61B5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AB61B5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0A3AA673" w:rsidR="0012209D" w:rsidRPr="009957AE" w:rsidRDefault="00733260" w:rsidP="00AB6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AB61B5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AB61B5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AB61B5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AB61B5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07104AF8" w:rsidR="0012209D" w:rsidRPr="009957AE" w:rsidRDefault="00733260" w:rsidP="00AB6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3E42F" w14:textId="77777777" w:rsidR="00FD052C" w:rsidRDefault="00FD052C">
      <w:r>
        <w:separator/>
      </w:r>
    </w:p>
    <w:p w14:paraId="2175CBDF" w14:textId="77777777" w:rsidR="00FD052C" w:rsidRDefault="00FD052C"/>
  </w:endnote>
  <w:endnote w:type="continuationSeparator" w:id="0">
    <w:p w14:paraId="08F424F1" w14:textId="77777777" w:rsidR="00FD052C" w:rsidRDefault="00FD052C">
      <w:r>
        <w:continuationSeparator/>
      </w:r>
    </w:p>
    <w:p w14:paraId="1939EB79" w14:textId="77777777" w:rsidR="00FD052C" w:rsidRDefault="00FD052C"/>
  </w:endnote>
  <w:endnote w:type="continuationNotice" w:id="1">
    <w:p w14:paraId="71401CF7" w14:textId="77777777" w:rsidR="00FD052C" w:rsidRDefault="00FD052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277002F6" w:rsidR="00062768" w:rsidRDefault="00DA560B" w:rsidP="00171F75">
    <w:pPr>
      <w:pStyle w:val="ContinuationFooter"/>
    </w:pPr>
    <w:fldSimple w:instr="FILENAME   \* MERGEFORMAT">
      <w:r w:rsidR="00E264FD">
        <w:t>Template</w:t>
      </w:r>
      <w:r w:rsidR="00746AEB">
        <w:t xml:space="preserve"> Job Description</w:t>
      </w:r>
      <w:r w:rsidR="00E264FD">
        <w:t xml:space="preserve"> - </w:t>
      </w:r>
    </w:fldSimple>
    <w:r w:rsidR="00746AEB">
      <w:t xml:space="preserve">ERE Level </w:t>
    </w:r>
    <w:r w:rsidR="00D116BC">
      <w:t>4</w:t>
    </w:r>
    <w:r w:rsidR="00746AEB">
      <w:t xml:space="preserve"> – </w:t>
    </w:r>
    <w:r w:rsidR="00171F75">
      <w:t>Research</w:t>
    </w:r>
    <w:r w:rsidR="00746AEB">
      <w:t xml:space="preserve"> Pathway – </w:t>
    </w:r>
    <w:r w:rsidR="00171F75">
      <w:t>Research</w:t>
    </w:r>
    <w:r w:rsidR="00D116BC">
      <w:t xml:space="preserve"> Fellow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781DF5">
      <w:t>4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A8E83" w14:textId="77777777" w:rsidR="00FD052C" w:rsidRDefault="00FD052C">
      <w:r>
        <w:separator/>
      </w:r>
    </w:p>
    <w:p w14:paraId="3559ECA4" w14:textId="77777777" w:rsidR="00FD052C" w:rsidRDefault="00FD052C"/>
  </w:footnote>
  <w:footnote w:type="continuationSeparator" w:id="0">
    <w:p w14:paraId="5E6F59ED" w14:textId="77777777" w:rsidR="00FD052C" w:rsidRDefault="00FD052C">
      <w:r>
        <w:continuationSeparator/>
      </w:r>
    </w:p>
    <w:p w14:paraId="70D9AF30" w14:textId="77777777" w:rsidR="00FD052C" w:rsidRDefault="00FD052C"/>
  </w:footnote>
  <w:footnote w:type="continuationNotice" w:id="1">
    <w:p w14:paraId="512C8CC7" w14:textId="77777777" w:rsidR="00FD052C" w:rsidRDefault="00FD052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3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93"/>
    </w:tblGrid>
    <w:tr w:rsidR="00062768" w14:paraId="15BF0981" w14:textId="77777777" w:rsidTr="44371835">
      <w:trPr>
        <w:trHeight w:hRule="exact" w:val="84"/>
      </w:trPr>
      <w:tc>
        <w:tcPr>
          <w:tcW w:w="9693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44371835">
      <w:trPr>
        <w:trHeight w:val="441"/>
      </w:trPr>
      <w:tc>
        <w:tcPr>
          <w:tcW w:w="9693" w:type="dxa"/>
        </w:tcPr>
        <w:p w14:paraId="15BF0982" w14:textId="16128DD6" w:rsidR="00062768" w:rsidRDefault="00DA560B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0D81345" wp14:editId="252CBA1F">
                <wp:extent cx="2172003" cy="495369"/>
                <wp:effectExtent l="0" t="0" r="0" b="0"/>
                <wp:docPr id="1" name="Picture 1" descr="A blue text on a white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blue text on a white background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2003" cy="495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357838C9" w:rsidR="0005274A" w:rsidRPr="0005274A" w:rsidRDefault="00F84583" w:rsidP="00FA0111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3F44BA"/>
    <w:multiLevelType w:val="hybridMultilevel"/>
    <w:tmpl w:val="B2920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317612866">
    <w:abstractNumId w:val="18"/>
  </w:num>
  <w:num w:numId="2" w16cid:durableId="1649432819">
    <w:abstractNumId w:val="0"/>
  </w:num>
  <w:num w:numId="3" w16cid:durableId="1765373243">
    <w:abstractNumId w:val="14"/>
  </w:num>
  <w:num w:numId="4" w16cid:durableId="1518469795">
    <w:abstractNumId w:val="10"/>
  </w:num>
  <w:num w:numId="5" w16cid:durableId="1937204762">
    <w:abstractNumId w:val="11"/>
  </w:num>
  <w:num w:numId="6" w16cid:durableId="1303735952">
    <w:abstractNumId w:val="8"/>
  </w:num>
  <w:num w:numId="7" w16cid:durableId="960654010">
    <w:abstractNumId w:val="3"/>
  </w:num>
  <w:num w:numId="8" w16cid:durableId="124390644">
    <w:abstractNumId w:val="6"/>
  </w:num>
  <w:num w:numId="9" w16cid:durableId="1154031666">
    <w:abstractNumId w:val="1"/>
  </w:num>
  <w:num w:numId="10" w16cid:durableId="1114713637">
    <w:abstractNumId w:val="9"/>
  </w:num>
  <w:num w:numId="11" w16cid:durableId="83846266">
    <w:abstractNumId w:val="5"/>
  </w:num>
  <w:num w:numId="12" w16cid:durableId="1146972967">
    <w:abstractNumId w:val="15"/>
  </w:num>
  <w:num w:numId="13" w16cid:durableId="1016464132">
    <w:abstractNumId w:val="16"/>
  </w:num>
  <w:num w:numId="14" w16cid:durableId="351031824">
    <w:abstractNumId w:val="7"/>
  </w:num>
  <w:num w:numId="15" w16cid:durableId="1008749337">
    <w:abstractNumId w:val="2"/>
  </w:num>
  <w:num w:numId="16" w16cid:durableId="1317144277">
    <w:abstractNumId w:val="12"/>
  </w:num>
  <w:num w:numId="17" w16cid:durableId="918946667">
    <w:abstractNumId w:val="13"/>
  </w:num>
  <w:num w:numId="18" w16cid:durableId="27217934">
    <w:abstractNumId w:val="17"/>
  </w:num>
  <w:num w:numId="19" w16cid:durableId="58322228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76"/>
    <w:rsid w:val="00000122"/>
    <w:rsid w:val="0000043D"/>
    <w:rsid w:val="00013C10"/>
    <w:rsid w:val="00015087"/>
    <w:rsid w:val="0003259F"/>
    <w:rsid w:val="0005274A"/>
    <w:rsid w:val="00062768"/>
    <w:rsid w:val="00063081"/>
    <w:rsid w:val="00071653"/>
    <w:rsid w:val="000824F4"/>
    <w:rsid w:val="0008637A"/>
    <w:rsid w:val="000978E8"/>
    <w:rsid w:val="000B1DED"/>
    <w:rsid w:val="000B4E5A"/>
    <w:rsid w:val="001054C3"/>
    <w:rsid w:val="00116C90"/>
    <w:rsid w:val="00116F9C"/>
    <w:rsid w:val="0012209D"/>
    <w:rsid w:val="001532E2"/>
    <w:rsid w:val="00155170"/>
    <w:rsid w:val="00156F2F"/>
    <w:rsid w:val="00171F75"/>
    <w:rsid w:val="0018144C"/>
    <w:rsid w:val="001840EA"/>
    <w:rsid w:val="0019389D"/>
    <w:rsid w:val="001B13EA"/>
    <w:rsid w:val="001B6986"/>
    <w:rsid w:val="001C5C5C"/>
    <w:rsid w:val="001D0B37"/>
    <w:rsid w:val="001D5201"/>
    <w:rsid w:val="001E24BE"/>
    <w:rsid w:val="00202E8C"/>
    <w:rsid w:val="002043D7"/>
    <w:rsid w:val="00205458"/>
    <w:rsid w:val="00215981"/>
    <w:rsid w:val="00236BFE"/>
    <w:rsid w:val="00241441"/>
    <w:rsid w:val="00242AA4"/>
    <w:rsid w:val="0024539C"/>
    <w:rsid w:val="00254722"/>
    <w:rsid w:val="002547F5"/>
    <w:rsid w:val="00260333"/>
    <w:rsid w:val="00260B1D"/>
    <w:rsid w:val="00266C6A"/>
    <w:rsid w:val="00276237"/>
    <w:rsid w:val="0028509A"/>
    <w:rsid w:val="00292CF3"/>
    <w:rsid w:val="0029789A"/>
    <w:rsid w:val="002A70BE"/>
    <w:rsid w:val="002C6198"/>
    <w:rsid w:val="002C7646"/>
    <w:rsid w:val="002D4DF4"/>
    <w:rsid w:val="002F56D1"/>
    <w:rsid w:val="00313CC8"/>
    <w:rsid w:val="003178D9"/>
    <w:rsid w:val="0034151E"/>
    <w:rsid w:val="00343D93"/>
    <w:rsid w:val="00364B2C"/>
    <w:rsid w:val="003701F7"/>
    <w:rsid w:val="003A76B8"/>
    <w:rsid w:val="003B0262"/>
    <w:rsid w:val="003B7540"/>
    <w:rsid w:val="003C460F"/>
    <w:rsid w:val="003D1A66"/>
    <w:rsid w:val="003E44A1"/>
    <w:rsid w:val="00401EAA"/>
    <w:rsid w:val="00407898"/>
    <w:rsid w:val="004263FE"/>
    <w:rsid w:val="004446CD"/>
    <w:rsid w:val="00463797"/>
    <w:rsid w:val="00474D00"/>
    <w:rsid w:val="0048623D"/>
    <w:rsid w:val="004A60F2"/>
    <w:rsid w:val="004B2A50"/>
    <w:rsid w:val="004C0252"/>
    <w:rsid w:val="004D1BDC"/>
    <w:rsid w:val="0051744C"/>
    <w:rsid w:val="00524005"/>
    <w:rsid w:val="00541CE0"/>
    <w:rsid w:val="00552687"/>
    <w:rsid w:val="005534E1"/>
    <w:rsid w:val="00573487"/>
    <w:rsid w:val="00580CBF"/>
    <w:rsid w:val="005907B3"/>
    <w:rsid w:val="005949FA"/>
    <w:rsid w:val="005D44D1"/>
    <w:rsid w:val="006111A9"/>
    <w:rsid w:val="006249FD"/>
    <w:rsid w:val="0063479D"/>
    <w:rsid w:val="00651280"/>
    <w:rsid w:val="00680547"/>
    <w:rsid w:val="00695D76"/>
    <w:rsid w:val="006B1AF6"/>
    <w:rsid w:val="006C37B1"/>
    <w:rsid w:val="006E38E1"/>
    <w:rsid w:val="006F44EB"/>
    <w:rsid w:val="00702D64"/>
    <w:rsid w:val="0070376B"/>
    <w:rsid w:val="00733260"/>
    <w:rsid w:val="00741D35"/>
    <w:rsid w:val="00746AEB"/>
    <w:rsid w:val="00761108"/>
    <w:rsid w:val="00781DF5"/>
    <w:rsid w:val="0079197B"/>
    <w:rsid w:val="00791A2A"/>
    <w:rsid w:val="007A7278"/>
    <w:rsid w:val="007C22CC"/>
    <w:rsid w:val="007C6FAA"/>
    <w:rsid w:val="007E1BF6"/>
    <w:rsid w:val="007E2D19"/>
    <w:rsid w:val="007E406B"/>
    <w:rsid w:val="007F2AEA"/>
    <w:rsid w:val="007F588B"/>
    <w:rsid w:val="00813365"/>
    <w:rsid w:val="00813A2C"/>
    <w:rsid w:val="0082020C"/>
    <w:rsid w:val="0082075E"/>
    <w:rsid w:val="008443D8"/>
    <w:rsid w:val="00854B1E"/>
    <w:rsid w:val="00856B8A"/>
    <w:rsid w:val="00876272"/>
    <w:rsid w:val="00883499"/>
    <w:rsid w:val="00885FD1"/>
    <w:rsid w:val="00886073"/>
    <w:rsid w:val="008A35C3"/>
    <w:rsid w:val="008D52C9"/>
    <w:rsid w:val="008E3D67"/>
    <w:rsid w:val="008F03C7"/>
    <w:rsid w:val="008F39B9"/>
    <w:rsid w:val="009064A9"/>
    <w:rsid w:val="00912E37"/>
    <w:rsid w:val="00926A0B"/>
    <w:rsid w:val="00945F4B"/>
    <w:rsid w:val="009461CF"/>
    <w:rsid w:val="009464AF"/>
    <w:rsid w:val="00954E47"/>
    <w:rsid w:val="00965BFB"/>
    <w:rsid w:val="00970E28"/>
    <w:rsid w:val="0098120F"/>
    <w:rsid w:val="00995EF7"/>
    <w:rsid w:val="00996476"/>
    <w:rsid w:val="009B374B"/>
    <w:rsid w:val="009B4767"/>
    <w:rsid w:val="009D6185"/>
    <w:rsid w:val="009E1BBC"/>
    <w:rsid w:val="009F6090"/>
    <w:rsid w:val="00A021B7"/>
    <w:rsid w:val="00A131D9"/>
    <w:rsid w:val="00A14888"/>
    <w:rsid w:val="00A23226"/>
    <w:rsid w:val="00A34296"/>
    <w:rsid w:val="00A344CB"/>
    <w:rsid w:val="00A521A9"/>
    <w:rsid w:val="00A84338"/>
    <w:rsid w:val="00A925C0"/>
    <w:rsid w:val="00AA3CB5"/>
    <w:rsid w:val="00AB4B58"/>
    <w:rsid w:val="00AB61B5"/>
    <w:rsid w:val="00AC2B17"/>
    <w:rsid w:val="00AE1CA0"/>
    <w:rsid w:val="00AE39DC"/>
    <w:rsid w:val="00AE4DC4"/>
    <w:rsid w:val="00B018DC"/>
    <w:rsid w:val="00B01C41"/>
    <w:rsid w:val="00B27860"/>
    <w:rsid w:val="00B360ED"/>
    <w:rsid w:val="00B430BB"/>
    <w:rsid w:val="00B71759"/>
    <w:rsid w:val="00B84C12"/>
    <w:rsid w:val="00B96E8F"/>
    <w:rsid w:val="00BA19E7"/>
    <w:rsid w:val="00BB4A42"/>
    <w:rsid w:val="00BB7845"/>
    <w:rsid w:val="00BF1CC6"/>
    <w:rsid w:val="00C26121"/>
    <w:rsid w:val="00C3225D"/>
    <w:rsid w:val="00C73437"/>
    <w:rsid w:val="00C907D0"/>
    <w:rsid w:val="00CB1F23"/>
    <w:rsid w:val="00CD04F0"/>
    <w:rsid w:val="00CE3A26"/>
    <w:rsid w:val="00D054B1"/>
    <w:rsid w:val="00D116BC"/>
    <w:rsid w:val="00D16D9D"/>
    <w:rsid w:val="00D31624"/>
    <w:rsid w:val="00D3349E"/>
    <w:rsid w:val="00D54AA2"/>
    <w:rsid w:val="00D55315"/>
    <w:rsid w:val="00D5587F"/>
    <w:rsid w:val="00D65B56"/>
    <w:rsid w:val="00D67D41"/>
    <w:rsid w:val="00D802C3"/>
    <w:rsid w:val="00DA3C26"/>
    <w:rsid w:val="00DA560B"/>
    <w:rsid w:val="00E25775"/>
    <w:rsid w:val="00E264FD"/>
    <w:rsid w:val="00E32DB4"/>
    <w:rsid w:val="00E363B8"/>
    <w:rsid w:val="00E628CB"/>
    <w:rsid w:val="00E63AC1"/>
    <w:rsid w:val="00E96015"/>
    <w:rsid w:val="00EA41C7"/>
    <w:rsid w:val="00ED2E52"/>
    <w:rsid w:val="00F01EA0"/>
    <w:rsid w:val="00F31412"/>
    <w:rsid w:val="00F378D2"/>
    <w:rsid w:val="00F7596B"/>
    <w:rsid w:val="00F84583"/>
    <w:rsid w:val="00F85DED"/>
    <w:rsid w:val="00F90F90"/>
    <w:rsid w:val="00F97E16"/>
    <w:rsid w:val="00FA0111"/>
    <w:rsid w:val="00FB7297"/>
    <w:rsid w:val="00FC2ADA"/>
    <w:rsid w:val="00FD052C"/>
    <w:rsid w:val="00FF140B"/>
    <w:rsid w:val="00FF246F"/>
    <w:rsid w:val="395D628B"/>
    <w:rsid w:val="4437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390509EA-A98A-4751-AE2B-3EB31A80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4add4e-2174-41a0-92b3-70c55419a2dd">
      <Terms xmlns="http://schemas.microsoft.com/office/infopath/2007/PartnerControls"/>
    </lcf76f155ced4ddcb4097134ff3c332f>
    <TaxCatchAll xmlns="61f7eed3-2b11-46f3-9fe7-2a1574a47e4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B5CE797417D4D85A4661901694C5E" ma:contentTypeVersion="13" ma:contentTypeDescription="Create a new document." ma:contentTypeScope="" ma:versionID="9fa89009787351dc7bbcf4d2b75b6ee2">
  <xsd:schema xmlns:xsd="http://www.w3.org/2001/XMLSchema" xmlns:xs="http://www.w3.org/2001/XMLSchema" xmlns:p="http://schemas.microsoft.com/office/2006/metadata/properties" xmlns:ns2="524add4e-2174-41a0-92b3-70c55419a2dd" xmlns:ns3="61f7eed3-2b11-46f3-9fe7-2a1574a47e4c" targetNamespace="http://schemas.microsoft.com/office/2006/metadata/properties" ma:root="true" ma:fieldsID="8f04c7f7c5de13d4c2c96ce0842e6c8c" ns2:_="" ns3:_="">
    <xsd:import namespace="524add4e-2174-41a0-92b3-70c55419a2dd"/>
    <xsd:import namespace="61f7eed3-2b11-46f3-9fe7-2a1574a47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dd4e-2174-41a0-92b3-70c55419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eed3-2b11-46f3-9fe7-2a1574a4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f8f5814-3802-489b-86fd-1ccbcde10ffc}" ma:internalName="TaxCatchAll" ma:showField="CatchAllData" ma:web="61f7eed3-2b11-46f3-9fe7-2a1574a47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524add4e-2174-41a0-92b3-70c55419a2dd"/>
    <ds:schemaRef ds:uri="61f7eed3-2b11-46f3-9fe7-2a1574a47e4c"/>
  </ds:schemaRefs>
</ds:datastoreItem>
</file>

<file path=customXml/itemProps2.xml><?xml version="1.0" encoding="utf-8"?>
<ds:datastoreItem xmlns:ds="http://schemas.openxmlformats.org/officeDocument/2006/customXml" ds:itemID="{49686434-89BA-4878-850F-DF8DB7D54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dd4e-2174-41a0-92b3-70c55419a2dd"/>
    <ds:schemaRef ds:uri="61f7eed3-2b11-46f3-9fe7-2a1574a4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1D3AD5-150E-4216-B35F-86189984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7069</Characters>
  <Application>Microsoft Office Word</Application>
  <DocSecurity>0</DocSecurity>
  <Lines>58</Lines>
  <Paragraphs>16</Paragraphs>
  <ScaleCrop>false</ScaleCrop>
  <Company>Southampton University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Fellow</dc:title>
  <dc:subject/>
  <dc:creator>Newton-Woof K.</dc:creator>
  <cp:keywords>V0.1</cp:keywords>
  <cp:lastModifiedBy>Chloe Franks-Norman</cp:lastModifiedBy>
  <cp:revision>2</cp:revision>
  <cp:lastPrinted>2008-01-15T01:11:00Z</cp:lastPrinted>
  <dcterms:created xsi:type="dcterms:W3CDTF">2024-07-05T08:28:00Z</dcterms:created>
  <dcterms:modified xsi:type="dcterms:W3CDTF">2024-07-05T08:28:00Z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0x0101007BFB5CE797417D4D85A4661901694C5E</vt:lpwstr>
  </property>
</Properties>
</file>